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F" w:rsidRPr="00252CFB" w:rsidRDefault="00B46C07" w:rsidP="004456DE">
      <w:pPr>
        <w:pStyle w:val="berschrift1"/>
        <w:rPr>
          <w:b/>
          <w:lang w:val="en-US"/>
        </w:rPr>
      </w:pPr>
      <w:r w:rsidRPr="00252CFB">
        <w:rPr>
          <w:b/>
          <w:lang w:val="en-US"/>
        </w:rPr>
        <w:t>Torque Converter Simulation</w:t>
      </w:r>
    </w:p>
    <w:p w:rsidR="00F96A52" w:rsidRDefault="00F96A52">
      <w:pPr>
        <w:rPr>
          <w:b/>
          <w:lang w:val="en-US"/>
        </w:rPr>
      </w:pPr>
    </w:p>
    <w:p w:rsidR="00B46C07" w:rsidRPr="004456DE" w:rsidRDefault="00F96A52">
      <w:pPr>
        <w:rPr>
          <w:b/>
          <w:lang w:val="en-US"/>
        </w:rPr>
      </w:pPr>
      <w:r>
        <w:rPr>
          <w:b/>
          <w:lang w:val="en-US"/>
        </w:rPr>
        <w:t>Model data</w:t>
      </w:r>
      <w:r w:rsidR="00B46C07" w:rsidRPr="004456DE">
        <w:rPr>
          <w:b/>
          <w:lang w:val="en-US"/>
        </w:rPr>
        <w:t xml:space="preserve">: </w:t>
      </w:r>
    </w:p>
    <w:p w:rsidR="00B46C07" w:rsidRPr="00B46C07" w:rsidRDefault="00B46C07" w:rsidP="00B46C07">
      <w:pPr>
        <w:pStyle w:val="Listenabsatz"/>
        <w:numPr>
          <w:ilvl w:val="0"/>
          <w:numId w:val="1"/>
        </w:numPr>
        <w:rPr>
          <w:lang w:val="en-US"/>
        </w:rPr>
      </w:pPr>
      <w:r w:rsidRPr="00B46C07">
        <w:rPr>
          <w:lang w:val="en-US"/>
        </w:rPr>
        <w:t>torque converter characteristics</w:t>
      </w:r>
      <w:r>
        <w:rPr>
          <w:lang w:val="en-US"/>
        </w:rPr>
        <w:br/>
      </w:r>
      <m:oMath>
        <m:r>
          <w:rPr>
            <w:rFonts w:ascii="Cambria Math" w:hAnsi="Cambria Math"/>
            <w:lang w:val="en-US"/>
          </w:rPr>
          <m:t>μ(ν)</m:t>
        </m:r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MP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1000</m:t>
            </m:r>
          </m:sub>
        </m:sSub>
        <m:r>
          <w:rPr>
            <w:rFonts w:ascii="Cambria Math" w:hAnsi="Cambria Math"/>
            <w:lang w:val="en-US"/>
          </w:rPr>
          <m:t>(ν)</m:t>
        </m:r>
      </m:oMath>
    </w:p>
    <w:p w:rsidR="00B46C07" w:rsidRPr="00B46C07" w:rsidRDefault="00B46C07" w:rsidP="00B46C0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piecewise straight lines, strictly monotonic decreasing</w:t>
      </w:r>
    </w:p>
    <w:p w:rsidR="00B46C07" w:rsidRPr="00F96A52" w:rsidRDefault="00B46C07" w:rsidP="00B46C07">
      <w:pPr>
        <w:rPr>
          <w:b/>
          <w:lang w:val="en-US"/>
        </w:rPr>
      </w:pPr>
      <w:r w:rsidRPr="00F96A52">
        <w:rPr>
          <w:b/>
          <w:lang w:val="en-US"/>
        </w:rPr>
        <w:t>Simulation step:</w:t>
      </w:r>
    </w:p>
    <w:p w:rsidR="00B46C07" w:rsidRPr="00B46C07" w:rsidRDefault="00B46C07" w:rsidP="00B46C0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Simulation interval </w:t>
      </w:r>
      <m:oMath>
        <m:box>
          <m:boxPr>
            <m:diff m:val="1"/>
            <m:ctrlPr>
              <w:rPr>
                <w:rFonts w:ascii="Cambria Math" w:hAnsi="Cambria Math"/>
                <w:i/>
                <w:lang w:val="en-US"/>
              </w:rPr>
            </m:ctrlPr>
          </m:box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Δ</m:t>
            </m:r>
            <m:r>
              <w:rPr>
                <w:rFonts w:ascii="Cambria Math" w:hAnsi="Cambria Math"/>
                <w:lang w:val="en-US"/>
              </w:rPr>
              <m:t>t</m:t>
            </m:r>
          </m:e>
        </m:box>
      </m:oMath>
      <w:r>
        <w:rPr>
          <w:lang w:val="en-US"/>
        </w:rPr>
        <w:t xml:space="preserve"> from timestamp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>
        <w:rPr>
          <w:rFonts w:eastAsiaTheme="minorEastAsia"/>
          <w:lang w:val="en-US"/>
        </w:rPr>
        <w:t xml:space="preserve"> to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</m:oMath>
    </w:p>
    <w:p w:rsidR="009F3B8A" w:rsidRPr="00F96A52" w:rsidRDefault="009F3B8A" w:rsidP="00B46C07">
      <w:pPr>
        <w:pStyle w:val="Listenabsatz"/>
        <w:numPr>
          <w:ilvl w:val="0"/>
          <w:numId w:val="2"/>
        </w:numPr>
        <w:rPr>
          <w:i/>
          <w:lang w:val="en-US"/>
        </w:rPr>
      </w:pPr>
      <w:r w:rsidRPr="00F96A52">
        <w:rPr>
          <w:rFonts w:eastAsiaTheme="minorEastAsia"/>
          <w:i/>
          <w:lang w:val="en-US"/>
        </w:rPr>
        <w:t>Given:</w:t>
      </w:r>
    </w:p>
    <w:p w:rsidR="00B46C07" w:rsidRPr="009F3B8A" w:rsidRDefault="00B46C07" w:rsidP="009F3B8A">
      <w:pPr>
        <w:pStyle w:val="Listenabsatz"/>
        <w:numPr>
          <w:ilvl w:val="1"/>
          <w:numId w:val="2"/>
        </w:numPr>
        <w:rPr>
          <w:lang w:val="en-US"/>
        </w:rPr>
      </w:pPr>
      <w:r>
        <w:rPr>
          <w:rFonts w:eastAsiaTheme="minorEastAsia"/>
          <w:lang w:val="en-US"/>
        </w:rPr>
        <w:t xml:space="preserve">State at the end of the previous simulation step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>
        <w:rPr>
          <w:rFonts w:eastAsiaTheme="minorEastAsia"/>
          <w:lang w:val="en-US"/>
        </w:rPr>
        <w:t xml:space="preserve">: </w:t>
      </w:r>
      <w:r w:rsidR="009F3B8A">
        <w:rPr>
          <w:rFonts w:eastAsiaTheme="minorEastAsia"/>
          <w:lang w:val="en-US"/>
        </w:rPr>
        <w:br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TC,out,1</m:t>
            </m:r>
          </m:sub>
        </m:sSub>
      </m:oMath>
      <w:r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TC,in,1</m:t>
            </m:r>
          </m:sub>
        </m:sSub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TC,out,1</m:t>
            </m:r>
          </m:sub>
        </m:sSub>
      </m:oMath>
      <w:r w:rsidR="009F3B8A"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TC,in,1</m:t>
            </m:r>
          </m:sub>
        </m:sSub>
      </m:oMath>
    </w:p>
    <w:p w:rsidR="009F3B8A" w:rsidRPr="00823C05" w:rsidRDefault="009F3B8A" w:rsidP="009F3B8A">
      <w:pPr>
        <w:pStyle w:val="Listenabsatz"/>
        <w:numPr>
          <w:ilvl w:val="1"/>
          <w:numId w:val="2"/>
        </w:numPr>
        <w:rPr>
          <w:lang w:val="en-US"/>
        </w:rPr>
      </w:pPr>
      <w:r>
        <w:rPr>
          <w:rFonts w:eastAsiaTheme="minorEastAsia"/>
          <w:lang w:val="en-US"/>
        </w:rPr>
        <w:t xml:space="preserve">Requested torque and angular velocity at the TC output at the end of the </w:t>
      </w:r>
      <w:r w:rsidR="00F72B2C">
        <w:rPr>
          <w:rFonts w:eastAsiaTheme="minorEastAsia"/>
          <w:lang w:val="en-US"/>
        </w:rPr>
        <w:t xml:space="preserve">current </w:t>
      </w:r>
      <w:r>
        <w:rPr>
          <w:rFonts w:eastAsiaTheme="minorEastAsia"/>
          <w:lang w:val="en-US"/>
        </w:rPr>
        <w:t>simulation interval</w:t>
      </w:r>
      <w:r w:rsidR="00C5335C">
        <w:rPr>
          <w:rFonts w:eastAsiaTheme="minorEastAsia"/>
          <w:lang w:val="en-US"/>
        </w:rPr>
        <w:t>:</w:t>
      </w:r>
      <w:r>
        <w:rPr>
          <w:rFonts w:eastAsiaTheme="minorEastAsia"/>
          <w:lang w:val="en-US"/>
        </w:rPr>
        <w:br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TC,out,2</m:t>
            </m:r>
          </m:sub>
        </m:sSub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TC,out,2</m:t>
            </m:r>
          </m:sub>
        </m:sSub>
      </m:oMath>
    </w:p>
    <w:p w:rsidR="00823C05" w:rsidRPr="00823C05" w:rsidRDefault="00823C05" w:rsidP="00823C05">
      <w:pPr>
        <w:rPr>
          <w:lang w:val="en-US"/>
        </w:rPr>
      </w:pPr>
    </w:p>
    <w:p w:rsidR="009F3B8A" w:rsidRPr="00252CFB" w:rsidRDefault="00736400" w:rsidP="00F96A52">
      <w:pPr>
        <w:pStyle w:val="berschrift2"/>
        <w:rPr>
          <w:b/>
          <w:lang w:val="en-US"/>
        </w:rPr>
      </w:pPr>
      <w:r w:rsidRPr="00252CFB">
        <w:rPr>
          <w:b/>
          <w:lang w:val="en-US"/>
        </w:rPr>
        <w:t>Computation:</w:t>
      </w:r>
    </w:p>
    <w:p w:rsidR="00F96A52" w:rsidRDefault="00F96A52" w:rsidP="00182653">
      <w:pPr>
        <w:rPr>
          <w:rFonts w:asciiTheme="majorHAnsi" w:eastAsiaTheme="majorEastAsia" w:hAnsiTheme="majorHAnsi" w:cstheme="majorBidi"/>
          <w:lang w:val="en-US"/>
        </w:rPr>
      </w:pPr>
    </w:p>
    <w:p w:rsidR="00736400" w:rsidRDefault="00FC59B1" w:rsidP="00182653">
      <w:pPr>
        <w:rPr>
          <w:rFonts w:eastAsiaTheme="minorEastAsia"/>
          <w:lang w:val="en-US"/>
        </w:rPr>
      </w:pPr>
      <w:r>
        <w:rPr>
          <w:rFonts w:asciiTheme="majorHAnsi" w:eastAsiaTheme="majorEastAsia" w:hAnsiTheme="majorHAnsi" w:cstheme="majorBidi"/>
          <w:lang w:val="en-US"/>
        </w:rPr>
        <w:t xml:space="preserve">Incoming </w:t>
      </w:r>
      <w:proofErr w:type="gramStart"/>
      <w:r>
        <w:rPr>
          <w:rFonts w:asciiTheme="majorHAnsi" w:eastAsiaTheme="majorEastAsia" w:hAnsiTheme="majorHAnsi" w:cstheme="majorBidi"/>
          <w:lang w:val="en-US"/>
        </w:rPr>
        <w:t xml:space="preserve">request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TC,out,2</m:t>
            </m:r>
          </m:sub>
        </m:sSub>
      </m:oMath>
      <w:r w:rsidR="00736400"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TC,out,2</m:t>
            </m:r>
          </m:sub>
        </m:sSub>
      </m:oMath>
      <w:r>
        <w:rPr>
          <w:rFonts w:eastAsiaTheme="minorEastAsia"/>
          <w:lang w:val="en-US"/>
        </w:rPr>
        <w:t xml:space="preserve">  + </w:t>
      </w:r>
      <w:r w:rsidR="00736400">
        <w:rPr>
          <w:rFonts w:eastAsiaTheme="minorEastAsia"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μ(ν)</m:t>
        </m:r>
      </m:oMath>
      <w:r w:rsidR="00182653"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MP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1000</m:t>
            </m:r>
          </m:sub>
        </m:sSub>
        <m:r>
          <w:rPr>
            <w:rFonts w:ascii="Cambria Math" w:hAnsi="Cambria Math"/>
            <w:lang w:val="en-US"/>
          </w:rPr>
          <m:t>(ν)</m:t>
        </m:r>
      </m:oMath>
      <w:r w:rsidR="00182653">
        <w:rPr>
          <w:rFonts w:eastAsiaTheme="minorEastAsia"/>
          <w:lang w:val="en-US"/>
        </w:rPr>
        <w:t xml:space="preserve"> </w:t>
      </w:r>
      <w:r w:rsidR="00C5335C">
        <w:rPr>
          <w:rFonts w:eastAsiaTheme="minorEastAsia"/>
          <w:lang w:val="en-US"/>
        </w:rPr>
        <w:sym w:font="Symbol" w:char="F0DE"/>
      </w:r>
      <w:r w:rsidR="00182653">
        <w:rPr>
          <w:rFonts w:eastAsiaTheme="minorEastAsia"/>
          <w:lang w:val="en-US"/>
        </w:rPr>
        <w:t xml:space="preserve"> compute operating point for TC</w:t>
      </w:r>
      <w:r w:rsidR="002861E2">
        <w:rPr>
          <w:rFonts w:eastAsiaTheme="minorEastAsia"/>
          <w:lang w:val="en-US"/>
        </w:rPr>
        <w:t xml:space="preserve"> </w:t>
      </w:r>
      <w:r w:rsidR="002861E2">
        <w:rPr>
          <w:rFonts w:eastAsiaTheme="minorEastAsia"/>
          <w:lang w:val="en-US"/>
        </w:rPr>
        <w:t>(see detailed description below)</w:t>
      </w:r>
      <w:r w:rsidR="002861E2">
        <w:rPr>
          <w:rFonts w:eastAsiaTheme="minorEastAsia"/>
          <w:lang w:val="en-US"/>
        </w:rPr>
        <w:t>, result</w:t>
      </w:r>
      <w:r w:rsidR="00182653">
        <w:rPr>
          <w:rFonts w:eastAsiaTheme="minorEastAsia"/>
          <w:lang w:val="en-US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TC,in,2</m:t>
            </m:r>
          </m:sub>
        </m:sSub>
      </m:oMath>
      <w:r w:rsidR="00182653"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TC,in,2</m:t>
            </m:r>
          </m:sub>
        </m:sSub>
      </m:oMath>
      <w:r w:rsidR="00C5335C">
        <w:rPr>
          <w:rFonts w:eastAsiaTheme="minorEastAsia"/>
          <w:lang w:val="en-US"/>
        </w:rPr>
        <w:t xml:space="preserve">  </w:t>
      </w:r>
    </w:p>
    <w:p w:rsidR="00182653" w:rsidRPr="00182653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in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 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</m:oMath>
      </m:oMathPara>
    </w:p>
    <w:p w:rsidR="00182653" w:rsidRPr="00182653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in</m:t>
                  </m:r>
                </m:sub>
              </m:sSub>
            </m:e>
          </m:acc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 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TC,in,2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</m:oMath>
      </m:oMathPara>
    </w:p>
    <w:p w:rsidR="00182653" w:rsidRPr="00066BB1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Eng,out,2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e>
              </m:acc>
            </m:den>
          </m:f>
        </m:oMath>
      </m:oMathPara>
    </w:p>
    <w:p w:rsidR="00066BB1" w:rsidRPr="00A05BD8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Eng,out,2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TC,in,2</m:t>
              </m:r>
            </m:sub>
          </m:sSub>
        </m:oMath>
      </m:oMathPara>
    </w:p>
    <w:p w:rsidR="00A05BD8" w:rsidRPr="00066BB1" w:rsidRDefault="00A05BD8" w:rsidP="00182653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Send </w:t>
      </w:r>
      <w:proofErr w:type="gramStart"/>
      <w:r>
        <w:rPr>
          <w:rFonts w:eastAsiaTheme="minorEastAsia"/>
          <w:lang w:val="en-US"/>
        </w:rPr>
        <w:t xml:space="preserve">request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Eng,out,2</m:t>
            </m:r>
          </m:sub>
        </m:sSub>
      </m:oMath>
      <w:r>
        <w:rPr>
          <w:rFonts w:eastAsiaTheme="minorEastAsia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Eng,out,2</m:t>
            </m:r>
          </m:sub>
        </m:sSub>
      </m:oMath>
      <w:r>
        <w:rPr>
          <w:rFonts w:eastAsiaTheme="minorEastAsia"/>
          <w:lang w:val="en-US"/>
        </w:rPr>
        <w:t xml:space="preserve"> to engine.</w:t>
      </w:r>
    </w:p>
    <w:p w:rsidR="00066BB1" w:rsidRDefault="00066BB1" w:rsidP="00182653">
      <w:pPr>
        <w:rPr>
          <w:rFonts w:eastAsiaTheme="minorEastAsia"/>
          <w:lang w:val="en-US"/>
        </w:rPr>
      </w:pPr>
    </w:p>
    <w:p w:rsidR="00066BB1" w:rsidRPr="00252CFB" w:rsidRDefault="00066BB1" w:rsidP="00F96A52">
      <w:pPr>
        <w:pStyle w:val="berschrift2"/>
        <w:rPr>
          <w:rFonts w:eastAsiaTheme="minorEastAsia"/>
          <w:b/>
          <w:lang w:val="en-US"/>
        </w:rPr>
      </w:pPr>
      <w:r w:rsidRPr="00252CFB">
        <w:rPr>
          <w:rFonts w:eastAsiaTheme="minorEastAsia"/>
          <w:b/>
          <w:lang w:val="en-US"/>
        </w:rPr>
        <w:t>Computation of TC operating point:</w:t>
      </w:r>
    </w:p>
    <w:p w:rsidR="00F96A52" w:rsidRDefault="00F96A52" w:rsidP="00182653">
      <w:pPr>
        <w:rPr>
          <w:rFonts w:asciiTheme="majorHAnsi" w:eastAsiaTheme="minorEastAsia" w:hAnsiTheme="majorHAnsi" w:cstheme="majorBidi"/>
          <w:lang w:val="en-US"/>
        </w:rPr>
      </w:pPr>
    </w:p>
    <w:p w:rsidR="00234053" w:rsidRDefault="00066BB1" w:rsidP="00182653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ν=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in</m:t>
                </m:r>
              </m:sub>
            </m:sSub>
          </m:den>
        </m:f>
      </m:oMath>
      <w:r w:rsidR="00187B03">
        <w:rPr>
          <w:rFonts w:eastAsiaTheme="minorEastAsia"/>
          <w:lang w:val="en-US"/>
        </w:rPr>
        <w:t xml:space="preserve">    ,    </w:t>
      </w:r>
      <w:bookmarkStart w:id="0" w:name="_GoBack"/>
      <w:bookmarkEnd w:id="0"/>
      <m:oMath>
        <m:r>
          <w:rPr>
            <w:rFonts w:ascii="Cambria Math" w:eastAsiaTheme="minorEastAsia" w:hAnsi="Cambria Math"/>
            <w:lang w:val="en-US"/>
          </w:rPr>
          <m:t>μ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ν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in</m:t>
                </m:r>
              </m:sub>
            </m:sSub>
          </m:den>
        </m:f>
      </m:oMath>
      <w:r w:rsidR="00234053">
        <w:rPr>
          <w:rFonts w:eastAsiaTheme="minorEastAsia"/>
          <w:lang w:val="en-US"/>
        </w:rPr>
        <w:t xml:space="preserve">     ,    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in</m:t>
            </m:r>
          </m:sub>
        </m:sSub>
        <m:r>
          <w:rPr>
            <w:rFonts w:ascii="Cambria Math" w:eastAsiaTheme="minorEastAsia" w:hAnsi="Cambria Math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MP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1000</m:t>
            </m:r>
          </m:sub>
        </m:sSub>
        <m:r>
          <w:rPr>
            <w:rFonts w:ascii="Cambria Math" w:eastAsiaTheme="minorEastAsia" w:hAnsi="Cambria Math"/>
            <w:lang w:val="en-US"/>
          </w:rPr>
          <m:t>(ν)∙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in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 w:val="en-US"/>
              </w:rPr>
              <m:t>c</m:t>
            </m:r>
          </m:den>
        </m:f>
      </m:oMath>
      <w:r w:rsidR="00234053">
        <w:rPr>
          <w:rFonts w:eastAsiaTheme="minorEastAsia"/>
          <w:lang w:val="en-US"/>
        </w:rPr>
        <w:t xml:space="preserve">     , </w:t>
      </w:r>
      <w:r w:rsidR="00DF115F">
        <w:rPr>
          <w:rFonts w:eastAsiaTheme="minorEastAsia"/>
          <w:lang w:val="en-US"/>
        </w:rPr>
        <w:t xml:space="preserve">  </w:t>
      </w:r>
      <w:r w:rsidR="00234053">
        <w:rPr>
          <w:rFonts w:eastAsiaTheme="minorEastAsia"/>
          <w:lang w:val="en-US"/>
        </w:rPr>
        <w:t xml:space="preserve">   </w:t>
      </w:r>
      <m:oMath>
        <m:r>
          <w:rPr>
            <w:rFonts w:ascii="Cambria Math" w:eastAsiaTheme="minorEastAsia" w:hAnsi="Cambria Math"/>
            <w:lang w:val="en-US"/>
          </w:rPr>
          <m:t>c=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1000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</w:p>
    <w:p w:rsidR="00234053" w:rsidRPr="00066BB1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in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μ(ν)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MP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1000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(ν)∙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in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</m:oMath>
      </m:oMathPara>
    </w:p>
    <w:p w:rsidR="00066BB1" w:rsidRPr="00066BB1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MP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1000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ν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=k∙ν+d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|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b>
              </m:sSub>
            </m:sup>
          </m:sSubSup>
        </m:oMath>
      </m:oMathPara>
    </w:p>
    <w:p w:rsidR="00066BB1" w:rsidRPr="00234053" w:rsidRDefault="00066BB1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μ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ν</m:t>
              </m:r>
            </m:e>
          </m:d>
          <m:r>
            <w:rPr>
              <w:rFonts w:ascii="Cambria Math" w:hAnsi="Cambria Math"/>
              <w:lang w:val="en-US"/>
            </w:rPr>
            <m:t>=l∙ν+e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|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b>
              </m:sSub>
            </m:sup>
          </m:sSubSup>
        </m:oMath>
      </m:oMathPara>
    </w:p>
    <w:p w:rsidR="00234053" w:rsidRPr="001C090B" w:rsidRDefault="00187B03" w:rsidP="0018265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out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in</m:t>
                          </m:r>
                        </m:sub>
                      </m:sSub>
                    </m:den>
                  </m:f>
                </m:e>
              </m:d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MP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1000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out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in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</m:oMath>
      </m:oMathPara>
    </w:p>
    <w:p w:rsidR="001C090B" w:rsidRPr="001C090B" w:rsidRDefault="00187B03" w:rsidP="001C090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d∙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out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+e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k∙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out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+d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in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</m:oMath>
      </m:oMathPara>
    </w:p>
    <w:p w:rsidR="001C090B" w:rsidRPr="001C090B" w:rsidRDefault="00187B03" w:rsidP="001C090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out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d∙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out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+e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k∙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out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+d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in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</m:oMath>
      </m:oMathPara>
    </w:p>
    <w:p w:rsidR="001C090B" w:rsidRPr="001C090B" w:rsidRDefault="00187B03" w:rsidP="001C090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out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k∙l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out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k∙e+l∙d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in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d∙e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in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</m:oMath>
      </m:oMathPara>
    </w:p>
    <w:p w:rsidR="001C090B" w:rsidRDefault="001C090B" w:rsidP="00182653">
      <w:pPr>
        <w:rPr>
          <w:rFonts w:eastAsiaTheme="minorEastAsia"/>
          <w:lang w:val="en-US"/>
        </w:rPr>
      </w:pPr>
    </w:p>
    <w:p w:rsidR="001C090B" w:rsidRPr="001C090B" w:rsidRDefault="001C090B" w:rsidP="00182653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Solve for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in</m:t>
            </m:r>
          </m:sub>
        </m:sSub>
      </m:oMath>
      <w:r w:rsidR="00DF115F">
        <w:rPr>
          <w:rFonts w:eastAsiaTheme="minorEastAsia"/>
          <w:lang w:val="en-US"/>
        </w:rPr>
        <w:t xml:space="preserve"> for every piecewise straight line in the torque converter characteristics</w:t>
      </w:r>
      <w:r>
        <w:rPr>
          <w:rFonts w:eastAsiaTheme="minorEastAsia"/>
          <w:lang w:val="en-US"/>
        </w:rPr>
        <w:t xml:space="preserve">, take only solutions with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ν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/>
            <w:lang w:val="en-US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in</m:t>
                </m:r>
              </m:sub>
            </m:sSub>
          </m:den>
        </m:f>
        <m:r>
          <w:rPr>
            <w:rFonts w:ascii="Cambria Math" w:eastAsiaTheme="minorEastAsia" w:hAnsi="Cambria Math"/>
            <w:lang w:val="en-US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ν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</m:oMath>
    </w:p>
    <w:sectPr w:rsidR="001C090B" w:rsidRPr="001C0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F1878"/>
    <w:multiLevelType w:val="hybridMultilevel"/>
    <w:tmpl w:val="DFE843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01C9A"/>
    <w:multiLevelType w:val="hybridMultilevel"/>
    <w:tmpl w:val="088AD0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07"/>
    <w:rsid w:val="00066BB1"/>
    <w:rsid w:val="00182653"/>
    <w:rsid w:val="00187B03"/>
    <w:rsid w:val="001C090B"/>
    <w:rsid w:val="00234053"/>
    <w:rsid w:val="00252CFB"/>
    <w:rsid w:val="002861E2"/>
    <w:rsid w:val="004456DE"/>
    <w:rsid w:val="00736400"/>
    <w:rsid w:val="00823C05"/>
    <w:rsid w:val="009F3B8A"/>
    <w:rsid w:val="00A05BD8"/>
    <w:rsid w:val="00B46C07"/>
    <w:rsid w:val="00B63670"/>
    <w:rsid w:val="00C5335C"/>
    <w:rsid w:val="00CF77FE"/>
    <w:rsid w:val="00DF115F"/>
    <w:rsid w:val="00F72B2C"/>
    <w:rsid w:val="00F96A52"/>
    <w:rsid w:val="00FC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56AA0"/>
  <w15:chartTrackingRefBased/>
  <w15:docId w15:val="{B566FB98-C775-4987-8269-3093F699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456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6A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6C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46C07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6A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Graz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Quaritsch Markus</dc:creator>
  <cp:keywords/>
  <dc:description/>
  <cp:lastModifiedBy>Quaritsch Markus</cp:lastModifiedBy>
  <cp:revision>12</cp:revision>
  <dcterms:created xsi:type="dcterms:W3CDTF">2017-03-13T07:47:00Z</dcterms:created>
  <dcterms:modified xsi:type="dcterms:W3CDTF">2017-03-13T10:01:00Z</dcterms:modified>
</cp:coreProperties>
</file>