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494B9D" w:rsidRPr="00170828">
        <w:rPr>
          <w:rFonts w:ascii="Arial" w:hAnsi="Arial" w:cs="Arial"/>
          <w:noProof/>
        </w:rPr>
        <w:t>3.3.5.1784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170828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170828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17082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17082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170828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170828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170828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1774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1774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082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17082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082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1708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170828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93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93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082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170828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0828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708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17082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249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70828" w:rsidRPr="00170828">
              <w:rPr>
                <w:rFonts w:ascii="Arial" w:hAnsi="Arial" w:cs="Arial"/>
                <w:noProof/>
              </w:rPr>
              <w:t>249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082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08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08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72E8C169D5C54067BE1EC9218065F2D1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170828">
                  <w:rPr>
                    <w:rFonts w:ascii="Arial" w:hAnsi="Arial" w:cs="Arial"/>
                  </w:rPr>
                  <w:t>Release Candiate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170828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08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08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C692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C692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86207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C692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C692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18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29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92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21.1300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01B3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01B3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13E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01B3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13EFA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13E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9271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9271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9271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C73E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C73E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C73E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25D4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125D4C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125D4C" w:rsidRDefault="00125D4C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125D4C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7A65764AD4F829ED63E4476490D1BD4767A1C672C0DCA59A2E011094BBFD0707       2019_11_19-VECTO-3.3.5.1783.zip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125D4C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125D4C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F348C4C75D5C5F2FDB0152897F996898A2DF8C7C574993058F66302560D3D546       AdvancedAuxiliaryInterfaces.dll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124F17FEEE6706FFA17BEEBD5D2C2D96C61766E1C6A962BBCB04031BD20C3811       BusAuxiliaries.dll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700BA8B5A2B9B8A1ACE9ED9971FBE132889BCB4181823FEC89BD86FE3F30E4CD       VectoCommon.dll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A86937C84D67A6D28684216541FD34692418E2F51C028BCA3006F816AEF4403B       VectoCore.dll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D79B30E7C4C43B73DA3853B6C48504EC7C4D8923D2539EC5D2EAD748F7BB62A6       VectoHashing.dll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67E951A2673452B8D39ED00A435E5C35973221F2AEB71C8AA0CE17BAFE098FEF       hashingcmd.exe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EFBEE553D1829BB73C100BF31ED037345E3587D7FC611FD88AA24F34892F44F6       HashingTool.exe</w:t>
            </w:r>
          </w:p>
          <w:p w:rsidR="00125D4C" w:rsidRPr="00125D4C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9AB612A9B65F6630C78E1583A3EE7CBB30CF3F0E155979FFC7D925B565D5C846       VECTO.exe</w:t>
            </w:r>
          </w:p>
          <w:p w:rsidR="0098478D" w:rsidRDefault="00125D4C" w:rsidP="00125D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125D4C">
              <w:rPr>
                <w:rFonts w:ascii="Courier New" w:hAnsi="Courier New" w:cs="Courier New"/>
                <w:sz w:val="12"/>
              </w:rPr>
              <w:t>SHA256          2AF1E1580449E8D624EC5E9249CB1B831333C2FDD30C32F25A9AE00D1467BEF4       vectocmd.exe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125D4C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7115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7115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7115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7115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7115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7115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571150">
        <w:rPr>
          <w:noProof/>
          <w:sz w:val="24"/>
        </w:rPr>
        <w:t>19.11.2019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571150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9D"/>
    <w:rsid w:val="0003438F"/>
    <w:rsid w:val="000C6925"/>
    <w:rsid w:val="000F7850"/>
    <w:rsid w:val="00125D4C"/>
    <w:rsid w:val="00170828"/>
    <w:rsid w:val="001833A8"/>
    <w:rsid w:val="00185194"/>
    <w:rsid w:val="001C21D1"/>
    <w:rsid w:val="00211E62"/>
    <w:rsid w:val="002402DA"/>
    <w:rsid w:val="002634BC"/>
    <w:rsid w:val="0029271F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94B9D"/>
    <w:rsid w:val="004B0507"/>
    <w:rsid w:val="005327CF"/>
    <w:rsid w:val="00555C84"/>
    <w:rsid w:val="00562C02"/>
    <w:rsid w:val="00571150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2073"/>
    <w:rsid w:val="008644AB"/>
    <w:rsid w:val="008D5D80"/>
    <w:rsid w:val="008F2100"/>
    <w:rsid w:val="008F28DF"/>
    <w:rsid w:val="00911A49"/>
    <w:rsid w:val="00913EFA"/>
    <w:rsid w:val="009571EF"/>
    <w:rsid w:val="0098478D"/>
    <w:rsid w:val="009A2686"/>
    <w:rsid w:val="009C01B3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D8626E"/>
    <w:rsid w:val="00DA09BE"/>
    <w:rsid w:val="00DC73E3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7742F"/>
  <w15:docId w15:val="{8E2F0194-E17E-4E83-A90D-1082128C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2E8C169D5C54067BE1EC9218065F2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08541F-D3DF-4F0F-8414-3BB67F211F76}"/>
      </w:docPartPr>
      <w:docPartBody>
        <w:p w:rsidR="00000000" w:rsidRDefault="00497B31">
          <w:pPr>
            <w:pStyle w:val="72E8C169D5C54067BE1EC9218065F2D1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31"/>
    <w:rsid w:val="0049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2E8C169D5C54067BE1EC9218065F2D1">
    <w:name w:val="72E8C169D5C54067BE1EC9218065F2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B69C-EA71-49A8-B48E-D40945D8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2019-11-19T08:04:00Z</dcterms:created>
  <dcterms:modified xsi:type="dcterms:W3CDTF">2019-11-19T09:46:00Z</dcterms:modified>
</cp:coreProperties>
</file>